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color w:val="70ad47"/>
          <w:sz w:val="52"/>
          <w:szCs w:val="52"/>
        </w:rPr>
      </w:pPr>
      <w:r w:rsidDel="00000000" w:rsidR="00000000" w:rsidRPr="00000000">
        <w:rPr>
          <w:b w:val="1"/>
          <w:color w:val="70ad47"/>
          <w:sz w:val="52"/>
          <w:szCs w:val="52"/>
          <w:rtl w:val="0"/>
        </w:rPr>
        <w:t xml:space="preserve">Tittel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Samfunnsaktuell problemstilling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Kort beskrivelse av samfunnsaktuell problemstilling.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bookmarkStart w:colFirst="0" w:colLast="0" w:name="_qm4prgt5l9d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bookmarkStart w:colFirst="0" w:colLast="0" w:name="_vej1q21onvgn" w:id="1"/>
      <w:bookmarkEnd w:id="1"/>
      <w:r w:rsidDel="00000000" w:rsidR="00000000" w:rsidRPr="00000000">
        <w:rPr>
          <w:b w:val="1"/>
          <w:rtl w:val="0"/>
        </w:rPr>
        <w:t xml:space="preserve">Naturvitenskapelige argumenter</w:t>
      </w:r>
    </w:p>
    <w:p w:rsidR="00000000" w:rsidDel="00000000" w:rsidP="00000000" w:rsidRDefault="00000000" w:rsidRPr="00000000" w14:paraId="0000000A">
      <w:pPr>
        <w:contextualSpacing w:val="0"/>
        <w:rPr/>
      </w:pPr>
      <w:bookmarkStart w:colFirst="0" w:colLast="0" w:name="_vovrybmwbmc" w:id="2"/>
      <w:bookmarkEnd w:id="2"/>
      <w:r w:rsidDel="00000000" w:rsidR="00000000" w:rsidRPr="00000000">
        <w:rPr>
          <w:rtl w:val="0"/>
        </w:rPr>
        <w:t xml:space="preserve">Argumenter i saken som er omdiskutert og kan gjøres til gjenstand for utforsking.</w:t>
      </w:r>
    </w:p>
    <w:p w:rsidR="00000000" w:rsidDel="00000000" w:rsidP="00000000" w:rsidRDefault="00000000" w:rsidRPr="00000000" w14:paraId="0000000B">
      <w:pPr>
        <w:contextualSpacing w:val="0"/>
        <w:rPr/>
      </w:pPr>
      <w:bookmarkStart w:colFirst="0" w:colLast="0" w:name="_nhid01e8uou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bookmarkStart w:colFirst="0" w:colLast="0" w:name="_lixx1xygnxub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bookmarkStart w:colFirst="0" w:colLast="0" w:name="_mmrtdnd3ny3z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bookmarkStart w:colFirst="0" w:colLast="0" w:name="_qzr8mgd8fncd" w:id="6"/>
      <w:bookmarkEnd w:id="6"/>
      <w:r w:rsidDel="00000000" w:rsidR="00000000" w:rsidRPr="00000000">
        <w:rPr>
          <w:b w:val="1"/>
          <w:rtl w:val="0"/>
        </w:rPr>
        <w:t xml:space="preserve">Måledata</w:t>
      </w:r>
    </w:p>
    <w:p w:rsidR="00000000" w:rsidDel="00000000" w:rsidP="00000000" w:rsidRDefault="00000000" w:rsidRPr="00000000" w14:paraId="0000000F">
      <w:pPr>
        <w:contextualSpacing w:val="0"/>
        <w:rPr/>
      </w:pPr>
      <w:bookmarkStart w:colFirst="0" w:colLast="0" w:name="_i8ncxfzae8qy" w:id="7"/>
      <w:bookmarkEnd w:id="7"/>
      <w:r w:rsidDel="00000000" w:rsidR="00000000" w:rsidRPr="00000000">
        <w:rPr>
          <w:rtl w:val="0"/>
        </w:rPr>
        <w:t xml:space="preserve">Lenke til måledata som kan brukes til å lage og å vurdere (støtte eller motsi) argument. </w:t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bookmarkStart w:colFirst="0" w:colLast="0" w:name="_sq241xbhkadw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bookmarkStart w:colFirst="0" w:colLast="0" w:name="_ktjki7wzvglj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bookmarkStart w:colFirst="0" w:colLast="0" w:name="_hsb64m1yr9e8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bookmarkStart w:colFirst="0" w:colLast="0" w:name="_q8joa1uedmqw" w:id="11"/>
      <w:bookmarkEnd w:id="11"/>
      <w:r w:rsidDel="00000000" w:rsidR="00000000" w:rsidRPr="00000000">
        <w:rPr>
          <w:b w:val="1"/>
          <w:rtl w:val="0"/>
        </w:rPr>
        <w:t xml:space="preserve">Praktiske utforskende oppgaver</w:t>
      </w:r>
    </w:p>
    <w:p w:rsidR="00000000" w:rsidDel="00000000" w:rsidP="00000000" w:rsidRDefault="00000000" w:rsidRPr="00000000" w14:paraId="00000014">
      <w:pPr>
        <w:contextualSpacing w:val="0"/>
        <w:rPr/>
      </w:pPr>
      <w:bookmarkStart w:colFirst="0" w:colLast="0" w:name="_qxvkamnp1y5v" w:id="12"/>
      <w:bookmarkEnd w:id="12"/>
      <w:r w:rsidDel="00000000" w:rsidR="00000000" w:rsidRPr="00000000">
        <w:rPr>
          <w:rtl w:val="0"/>
        </w:rPr>
        <w:t xml:space="preserve">Egne målinger og arbeid som kan gjøre elevene kjent med nødvendig realfaglig kunnskap.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bookmarkStart w:colFirst="0" w:colLast="0" w:name="_vnnzj2ye14bi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bookmarkStart w:colFirst="0" w:colLast="0" w:name="_9262rf3ezn2h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bookmarkStart w:colFirst="0" w:colLast="0" w:name="_lr8leschoeed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bookmarkStart w:colFirst="0" w:colLast="0" w:name="_bbs2357mih39" w:id="16"/>
      <w:bookmarkEnd w:id="16"/>
      <w:r w:rsidDel="00000000" w:rsidR="00000000" w:rsidRPr="00000000">
        <w:rPr>
          <w:b w:val="1"/>
          <w:rtl w:val="0"/>
        </w:rPr>
        <w:t xml:space="preserve">Elevenes engasjement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Hvordan skaper dette temaet engasjement og er relevant for elever i ungdomsskolen? Hvilke refleksjoner og vurderinger kan elevene gjøre?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40" w:w="11900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-905191</wp:posOffset>
          </wp:positionH>
          <wp:positionV relativeFrom="paragraph">
            <wp:posOffset>-439902</wp:posOffset>
          </wp:positionV>
          <wp:extent cx="7563168" cy="88757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3168" cy="8875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